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60" w:lineRule="exact"/>
        <w:ind w:left="0" w:leftChars="0" w:right="0" w:rightChars="0" w:firstLine="0" w:firstLineChars="0"/>
        <w:jc w:val="center"/>
        <w:rPr>
          <w:rFonts w:hint="eastAsia" w:ascii="宋体" w:eastAsia="宋体" w:cs="宋体"/>
          <w:b/>
          <w:spacing w:val="20"/>
          <w:sz w:val="32"/>
          <w:szCs w:val="32"/>
          <w:lang w:eastAsia="zh-CN"/>
        </w:rPr>
      </w:pPr>
      <w:r>
        <w:rPr>
          <w:rFonts w:hint="eastAsia" w:ascii="宋体" w:hAnsi="宋体" w:cs="宋体"/>
          <w:b/>
          <w:spacing w:val="20"/>
          <w:sz w:val="32"/>
          <w:szCs w:val="32"/>
          <w:lang w:eastAsia="zh-CN"/>
        </w:rPr>
        <w:t>滁州市车驾管业务综合服务中心业务大厅结构加固改造设计项目招标公告信息</w:t>
      </w:r>
    </w:p>
    <w:tbl>
      <w:tblPr>
        <w:tblStyle w:val="5"/>
        <w:tblW w:w="1060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142"/>
        <w:gridCol w:w="879"/>
        <w:gridCol w:w="1731"/>
        <w:gridCol w:w="2004"/>
        <w:gridCol w:w="3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shd w:val="solid" w:color="FFFFFF" w:fill="auto"/>
              <w:topLinePunct w:val="0"/>
              <w:autoSpaceDN w:val="0"/>
              <w:bidi w:val="0"/>
              <w:spacing w:line="4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滁州市车驾管业务综合服务中心</w:t>
            </w:r>
            <w:r>
              <w:rPr>
                <w:rFonts w:hint="eastAsia" w:ascii="宋体" w:hAnsi="宋体" w:eastAsia="宋体" w:cs="宋体"/>
                <w:color w:val="auto"/>
                <w:szCs w:val="21"/>
                <w:highlight w:val="none"/>
                <w:lang w:eastAsia="zh-CN"/>
              </w:rPr>
              <w:t>业务大厅</w:t>
            </w:r>
            <w:r>
              <w:rPr>
                <w:rFonts w:hint="eastAsia" w:ascii="宋体" w:hAnsi="宋体" w:eastAsia="宋体" w:cs="宋体"/>
                <w:color w:val="auto"/>
                <w:szCs w:val="21"/>
                <w:highlight w:val="none"/>
              </w:rPr>
              <w:t>结构加固改造设计项目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招标方式</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shd w:val="solid" w:color="FFFFFF" w:fill="auto"/>
              <w:topLinePunct w:val="0"/>
              <w:autoSpaceDN w:val="0"/>
              <w:bidi w:val="0"/>
              <w:spacing w:line="4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投标资质要求</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topLinePunct w:val="0"/>
              <w:bidi w:val="0"/>
              <w:spacing w:line="4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1、企业要求：投标人须具备建设行政主管部门颁发的工程设计综合甲级资质或</w:t>
            </w:r>
            <w:r>
              <w:rPr>
                <w:rFonts w:hint="eastAsia" w:ascii="宋体" w:hAnsi="宋体" w:eastAsia="宋体" w:cs="宋体"/>
                <w:color w:val="auto"/>
                <w:szCs w:val="21"/>
                <w:highlight w:val="none"/>
                <w:lang w:eastAsia="zh-CN"/>
              </w:rPr>
              <w:t>建筑行业（建筑工程）设计甲级资质或者具有结构设计事务所甲级资质</w:t>
            </w:r>
            <w:r>
              <w:rPr>
                <w:rFonts w:hint="eastAsia" w:ascii="宋体" w:hAnsi="宋体" w:eastAsia="宋体" w:cs="宋体"/>
                <w:color w:val="auto"/>
                <w:szCs w:val="21"/>
                <w:highlight w:val="none"/>
              </w:rPr>
              <w:t>；</w:t>
            </w:r>
          </w:p>
          <w:p>
            <w:pPr>
              <w:keepNext w:val="0"/>
              <w:keepLines w:val="0"/>
              <w:pageBreakBefore w:val="0"/>
              <w:topLinePunct w:val="0"/>
              <w:bidi w:val="0"/>
              <w:spacing w:line="4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2、拟派项目负责人资格：具备</w:t>
            </w:r>
            <w:r>
              <w:rPr>
                <w:rFonts w:hint="eastAsia" w:ascii="宋体" w:hAnsi="宋体" w:eastAsia="宋体" w:cs="宋体"/>
                <w:color w:val="auto"/>
                <w:sz w:val="21"/>
                <w:szCs w:val="21"/>
                <w:highlight w:val="none"/>
                <w:lang w:eastAsia="zh-CN"/>
              </w:rPr>
              <w:t>一级</w:t>
            </w:r>
            <w:r>
              <w:rPr>
                <w:rFonts w:hint="eastAsia" w:ascii="宋体" w:hAnsi="宋体" w:eastAsia="宋体" w:cs="宋体"/>
                <w:color w:val="auto"/>
                <w:sz w:val="21"/>
                <w:szCs w:val="21"/>
                <w:highlight w:val="none"/>
              </w:rPr>
              <w:t>注册</w:t>
            </w:r>
            <w:r>
              <w:rPr>
                <w:rFonts w:hint="eastAsia" w:ascii="宋体" w:hAnsi="宋体" w:eastAsia="宋体" w:cs="宋体"/>
                <w:color w:val="auto"/>
                <w:sz w:val="21"/>
                <w:szCs w:val="21"/>
                <w:highlight w:val="none"/>
                <w:lang w:eastAsia="zh-CN"/>
              </w:rPr>
              <w:t>结构工程师</w:t>
            </w:r>
            <w:r>
              <w:rPr>
                <w:rFonts w:hint="eastAsia" w:ascii="宋体" w:hAnsi="宋体" w:eastAsia="宋体" w:cs="宋体"/>
                <w:color w:val="auto"/>
                <w:sz w:val="21"/>
                <w:szCs w:val="21"/>
                <w:highlight w:val="none"/>
              </w:rPr>
              <w:t>执业资格（须在本单位注册）；</w:t>
            </w:r>
            <w:r>
              <w:rPr>
                <w:rFonts w:hint="eastAsia" w:ascii="宋体" w:hAnsi="宋体" w:eastAsia="宋体" w:cs="宋体"/>
                <w:color w:val="auto"/>
                <w:szCs w:val="21"/>
                <w:highlight w:val="none"/>
              </w:rPr>
              <w:t xml:space="preserve">      </w:t>
            </w:r>
          </w:p>
          <w:p>
            <w:pPr>
              <w:keepNext w:val="0"/>
              <w:keepLines w:val="0"/>
              <w:pageBreakBefore w:val="0"/>
              <w:widowControl/>
              <w:topLinePunct w:val="0"/>
              <w:bidi w:val="0"/>
              <w:spacing w:line="480" w:lineRule="exact"/>
              <w:jc w:val="left"/>
              <w:textAlignment w:val="auto"/>
              <w:rPr>
                <w:rFonts w:hint="eastAsia" w:ascii="宋体" w:hAnsi="宋体" w:eastAsia="宋体" w:cs="宋体"/>
                <w:bCs/>
                <w:color w:val="auto"/>
                <w:kern w:val="1"/>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bCs/>
                <w:color w:val="auto"/>
                <w:kern w:val="1"/>
                <w:szCs w:val="21"/>
                <w:highlight w:val="none"/>
              </w:rPr>
              <w:t>信誉要求：投标人不得存在以下情形：</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①投标人被人民法院列入失信被执行人的；</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②投标人或其法定代表人或拟派项目负责人近三年被人民检察院列入行贿犯罪档案的；</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③投标人被市场监督管理部门列入经营异常名录或者严重违法企业名单的；</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④投标人被税收部门列入重大税收违法案件当事人的；</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⑤在“信用中国”网站上披露仍在公示期的严重失信行为的；</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⑥被滁州市县各行业主管部门及公管部门限制投标且在限制期内的；</w:t>
            </w:r>
          </w:p>
          <w:p>
            <w:pPr>
              <w:keepNext w:val="0"/>
              <w:keepLines w:val="0"/>
              <w:pageBreakBefore w:val="0"/>
              <w:widowControl/>
              <w:topLinePunct w:val="0"/>
              <w:bidi w:val="0"/>
              <w:spacing w:line="480" w:lineRule="exact"/>
              <w:ind w:firstLine="210" w:firstLineChars="1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⑦被滁州市县公管部门记信用信息记录且在披露期内的。</w:t>
            </w:r>
          </w:p>
          <w:p>
            <w:pPr>
              <w:keepNext w:val="0"/>
              <w:keepLines w:val="0"/>
              <w:pageBreakBefore w:val="0"/>
              <w:widowControl/>
              <w:topLinePunct w:val="0"/>
              <w:bidi w:val="0"/>
              <w:spacing w:line="480" w:lineRule="exact"/>
              <w:jc w:val="left"/>
              <w:textAlignment w:val="auto"/>
              <w:rPr>
                <w:rFonts w:hint="eastAsia" w:ascii="宋体" w:hAnsi="宋体" w:eastAsia="宋体" w:cs="宋体"/>
                <w:color w:val="auto"/>
                <w:szCs w:val="21"/>
                <w:highlight w:val="none"/>
                <w:u w:val="none"/>
              </w:rPr>
            </w:pPr>
            <w:r>
              <w:rPr>
                <w:rFonts w:hint="eastAsia" w:ascii="宋体" w:hAnsi="宋体" w:eastAsia="宋体" w:cs="宋体"/>
                <w:bCs/>
                <w:color w:val="auto"/>
                <w:szCs w:val="21"/>
                <w:highlight w:val="none"/>
              </w:rPr>
              <w:t>4、投标人所属分公司、办事处等分支机构存在不良信用信息，</w:t>
            </w:r>
            <w:r>
              <w:rPr>
                <w:rFonts w:hint="eastAsia" w:ascii="宋体" w:hAnsi="宋体" w:eastAsia="宋体" w:cs="宋体"/>
                <w:bCs/>
                <w:color w:val="auto"/>
                <w:szCs w:val="21"/>
                <w:highlight w:val="none"/>
                <w:u w:val="single"/>
              </w:rPr>
              <w:t xml:space="preserve">  □ 接受 √拒绝  </w:t>
            </w:r>
            <w:r>
              <w:rPr>
                <w:rFonts w:hint="eastAsia" w:ascii="宋体" w:hAnsi="宋体" w:eastAsia="宋体" w:cs="宋体"/>
                <w:bCs/>
                <w:color w:val="auto"/>
                <w:szCs w:val="21"/>
                <w:highlight w:val="none"/>
              </w:rPr>
              <w:t>投标人投标。</w:t>
            </w:r>
            <w:r>
              <w:rPr>
                <w:rFonts w:hint="eastAsia" w:ascii="宋体" w:hAnsi="宋体" w:eastAsia="宋体" w:cs="宋体"/>
                <w:bCs/>
                <w:color w:val="auto"/>
                <w:szCs w:val="21"/>
                <w:highlight w:val="none"/>
                <w:lang w:val="en-US" w:eastAsia="zh-CN"/>
              </w:rPr>
              <w:t xml:space="preserve"> </w:t>
            </w:r>
            <w:r>
              <w:rPr>
                <w:rFonts w:hint="eastAsia" w:ascii="宋体" w:hAnsi="宋体" w:eastAsia="宋体" w:cs="宋体"/>
                <w:b/>
                <w:bCs/>
                <w:color w:val="auto"/>
                <w:szCs w:val="21"/>
                <w:highlight w:val="none"/>
                <w:u w:val="none"/>
              </w:rPr>
              <w:t xml:space="preserve"> </w:t>
            </w:r>
          </w:p>
          <w:p>
            <w:pPr>
              <w:keepNext w:val="0"/>
              <w:keepLines w:val="0"/>
              <w:pageBreakBefore w:val="0"/>
              <w:topLinePunct w:val="0"/>
              <w:bidi w:val="0"/>
              <w:spacing w:line="4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、单位负责人为同一人或者存在控股、管理关系的不同单位，不得参加同一标段投标或者未划分标段的同一招标项目投标，违反上述规定的，相关单位投标均无效。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是否接受联合体投标</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招标项目规模</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w:t>
            </w:r>
            <w:r>
              <w:rPr>
                <w:rFonts w:hint="eastAsia" w:eastAsia="宋体" w:cs="宋体"/>
                <w:color w:val="auto"/>
                <w:sz w:val="21"/>
                <w:szCs w:val="21"/>
                <w:highlight w:val="none"/>
                <w:lang w:eastAsia="zh-CN"/>
              </w:rPr>
              <w:t>项目建安费用约</w:t>
            </w:r>
            <w:r>
              <w:rPr>
                <w:rFonts w:hint="eastAsia" w:cs="宋体"/>
                <w:color w:val="auto"/>
                <w:sz w:val="21"/>
                <w:szCs w:val="21"/>
                <w:highlight w:val="none"/>
                <w:lang w:val="en-US" w:eastAsia="zh-CN"/>
              </w:rPr>
              <w:t>30</w:t>
            </w:r>
            <w:r>
              <w:rPr>
                <w:rFonts w:hint="eastAsia" w:eastAsia="宋体" w:cs="宋体"/>
                <w:color w:val="auto"/>
                <w:sz w:val="21"/>
                <w:szCs w:val="21"/>
                <w:highlight w:val="none"/>
                <w:lang w:val="en-US" w:eastAsia="zh-CN"/>
              </w:rPr>
              <w:t>万元，</w:t>
            </w:r>
            <w:r>
              <w:rPr>
                <w:rFonts w:hint="eastAsia" w:eastAsia="宋体" w:cs="宋体"/>
                <w:color w:val="auto"/>
                <w:sz w:val="21"/>
                <w:szCs w:val="21"/>
                <w:highlight w:val="none"/>
                <w:lang w:eastAsia="zh-CN"/>
              </w:rPr>
              <w:t>设计费用</w:t>
            </w:r>
            <w:r>
              <w:rPr>
                <w:rFonts w:hint="eastAsia" w:ascii="宋体" w:hAnsi="宋体" w:eastAsia="宋体" w:cs="宋体"/>
                <w:color w:val="auto"/>
                <w:sz w:val="21"/>
                <w:szCs w:val="21"/>
                <w:highlight w:val="none"/>
              </w:rPr>
              <w:t>约</w:t>
            </w: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招标项目范围</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spacing w:line="420" w:lineRule="exac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Cs w:val="21"/>
                <w:highlight w:val="none"/>
                <w:lang w:eastAsia="zh-CN"/>
              </w:rPr>
              <w:t>本次设计内容为</w:t>
            </w:r>
            <w:r>
              <w:rPr>
                <w:rFonts w:hint="eastAsia" w:ascii="宋体" w:hAnsi="宋体" w:eastAsia="宋体" w:cs="宋体"/>
                <w:color w:val="auto"/>
                <w:szCs w:val="21"/>
                <w:highlight w:val="none"/>
                <w:lang w:val="en-US" w:eastAsia="zh-CN"/>
              </w:rPr>
              <w:t>地上一层两个混凝土楼梯（1至2层）,地下室顶板新增六根混凝土梁,四层15轴~19轴交D轴~G轴梁板加固,</w:t>
            </w:r>
            <w:r>
              <w:rPr>
                <w:rFonts w:hint="eastAsia" w:ascii="宋体" w:hAnsi="宋体" w:eastAsia="宋体" w:cs="宋体"/>
                <w:color w:val="auto"/>
                <w:szCs w:val="21"/>
                <w:highlight w:val="none"/>
                <w:lang w:eastAsia="zh-CN"/>
              </w:rPr>
              <w:t>包括但不限于</w:t>
            </w:r>
            <w:r>
              <w:rPr>
                <w:rFonts w:hint="eastAsia" w:ascii="宋体" w:hAnsi="宋体" w:eastAsia="宋体" w:cs="宋体"/>
                <w:color w:val="auto"/>
                <w:szCs w:val="21"/>
                <w:highlight w:val="none"/>
              </w:rPr>
              <w:t>方案设计、方案深化、施工图设计，并对施工标中标单位进行技术交底工作，直至成果文件获得批准</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招标公告发布时间</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topLinePunct w:val="0"/>
              <w:bidi w:val="0"/>
              <w:spacing w:line="480" w:lineRule="exact"/>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20</w:t>
            </w:r>
            <w:r>
              <w:rPr>
                <w:rFonts w:hint="eastAsia" w:ascii="宋体" w:hAnsi="宋体" w:eastAsia="宋体" w:cs="宋体"/>
                <w:b/>
                <w:bCs/>
                <w:color w:val="auto"/>
                <w:szCs w:val="21"/>
                <w:highlight w:val="none"/>
                <w:lang w:val="en-US" w:eastAsia="zh-CN"/>
              </w:rPr>
              <w:t>20</w:t>
            </w:r>
            <w:r>
              <w:rPr>
                <w:rFonts w:hint="eastAsia" w:ascii="宋体" w:hAnsi="宋体" w:eastAsia="宋体" w:cs="宋体"/>
                <w:b/>
                <w:bCs/>
                <w:color w:val="auto"/>
                <w:szCs w:val="21"/>
                <w:highlight w:val="none"/>
              </w:rPr>
              <w:t>年</w:t>
            </w:r>
            <w:r>
              <w:rPr>
                <w:rFonts w:hint="eastAsia" w:ascii="宋体" w:hAnsi="宋体" w:cs="宋体"/>
                <w:b/>
                <w:bCs/>
                <w:color w:val="auto"/>
                <w:szCs w:val="21"/>
                <w:highlight w:val="none"/>
                <w:lang w:val="en-US" w:eastAsia="zh-CN"/>
              </w:rPr>
              <w:t>07</w:t>
            </w:r>
            <w:r>
              <w:rPr>
                <w:rFonts w:hint="eastAsia" w:ascii="宋体" w:hAnsi="宋体" w:eastAsia="宋体" w:cs="宋体"/>
                <w:b/>
                <w:bCs/>
                <w:color w:val="auto"/>
                <w:szCs w:val="21"/>
                <w:highlight w:val="none"/>
              </w:rPr>
              <w:t>月</w:t>
            </w:r>
            <w:r>
              <w:rPr>
                <w:rFonts w:hint="eastAsia" w:ascii="宋体" w:hAnsi="宋体" w:cs="宋体"/>
                <w:b/>
                <w:bCs/>
                <w:color w:val="auto"/>
                <w:szCs w:val="21"/>
                <w:highlight w:val="none"/>
                <w:lang w:val="en-US" w:eastAsia="zh-CN"/>
              </w:rPr>
              <w:t>06</w:t>
            </w:r>
            <w:r>
              <w:rPr>
                <w:rFonts w:hint="eastAsia" w:ascii="宋体" w:hAnsi="宋体" w:eastAsia="宋体" w:cs="宋体"/>
                <w:b/>
                <w:bCs/>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 w:hRule="atLeast"/>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递交投标文件的截止时间</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topLinePunct w:val="0"/>
              <w:bidi w:val="0"/>
              <w:spacing w:line="480" w:lineRule="exact"/>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20</w:t>
            </w:r>
            <w:r>
              <w:rPr>
                <w:rFonts w:hint="eastAsia" w:ascii="宋体" w:hAnsi="宋体" w:eastAsia="宋体" w:cs="宋体"/>
                <w:b/>
                <w:bCs/>
                <w:color w:val="auto"/>
                <w:szCs w:val="21"/>
                <w:highlight w:val="none"/>
                <w:lang w:val="en-US" w:eastAsia="zh-CN"/>
              </w:rPr>
              <w:t>20</w:t>
            </w:r>
            <w:r>
              <w:rPr>
                <w:rFonts w:hint="eastAsia" w:ascii="宋体" w:hAnsi="宋体" w:eastAsia="宋体" w:cs="宋体"/>
                <w:b/>
                <w:bCs/>
                <w:color w:val="auto"/>
                <w:szCs w:val="21"/>
                <w:highlight w:val="none"/>
              </w:rPr>
              <w:t>年</w:t>
            </w:r>
            <w:r>
              <w:rPr>
                <w:rFonts w:hint="eastAsia" w:ascii="宋体" w:hAnsi="宋体" w:cs="宋体"/>
                <w:b/>
                <w:bCs/>
                <w:color w:val="auto"/>
                <w:szCs w:val="21"/>
                <w:highlight w:val="none"/>
                <w:lang w:val="en-US" w:eastAsia="zh-CN"/>
              </w:rPr>
              <w:t>07</w:t>
            </w:r>
            <w:r>
              <w:rPr>
                <w:rFonts w:hint="eastAsia" w:ascii="宋体" w:hAnsi="宋体" w:eastAsia="宋体" w:cs="宋体"/>
                <w:b/>
                <w:bCs/>
                <w:color w:val="auto"/>
                <w:szCs w:val="21"/>
                <w:highlight w:val="none"/>
              </w:rPr>
              <w:t>月</w:t>
            </w:r>
            <w:r>
              <w:rPr>
                <w:rFonts w:hint="eastAsia" w:ascii="宋体" w:hAnsi="宋体" w:cs="宋体"/>
                <w:b/>
                <w:bCs/>
                <w:color w:val="auto"/>
                <w:szCs w:val="21"/>
                <w:highlight w:val="none"/>
                <w:lang w:val="en-US" w:eastAsia="zh-CN"/>
              </w:rPr>
              <w:t>13</w:t>
            </w:r>
            <w:r>
              <w:rPr>
                <w:rFonts w:hint="eastAsia" w:ascii="宋体" w:hAnsi="宋体" w:eastAsia="宋体" w:cs="宋体"/>
                <w:b/>
                <w:bCs/>
                <w:color w:val="auto"/>
                <w:szCs w:val="21"/>
                <w:highlight w:val="none"/>
              </w:rPr>
              <w:t>日</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时</w:t>
            </w:r>
            <w:r>
              <w:rPr>
                <w:rFonts w:hint="eastAsia" w:ascii="宋体" w:hAnsi="宋体" w:cs="宋体"/>
                <w:b/>
                <w:bCs/>
                <w:color w:val="auto"/>
                <w:szCs w:val="21"/>
                <w:highlight w:val="none"/>
                <w:lang w:val="en-US" w:eastAsia="zh-CN"/>
              </w:rPr>
              <w:t>00</w:t>
            </w:r>
            <w:r>
              <w:rPr>
                <w:rFonts w:hint="eastAsia" w:ascii="宋体" w:hAnsi="宋体" w:eastAsia="宋体" w:cs="宋体"/>
                <w:b/>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 w:hRule="atLeast"/>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开标时间</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topLinePunct w:val="0"/>
              <w:bidi w:val="0"/>
              <w:spacing w:line="480" w:lineRule="exact"/>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20</w:t>
            </w:r>
            <w:r>
              <w:rPr>
                <w:rFonts w:hint="eastAsia" w:ascii="宋体" w:hAnsi="宋体" w:eastAsia="宋体" w:cs="宋体"/>
                <w:b/>
                <w:bCs/>
                <w:color w:val="auto"/>
                <w:szCs w:val="21"/>
                <w:highlight w:val="none"/>
                <w:lang w:val="en-US" w:eastAsia="zh-CN"/>
              </w:rPr>
              <w:t>20</w:t>
            </w:r>
            <w:r>
              <w:rPr>
                <w:rFonts w:hint="eastAsia" w:ascii="宋体" w:hAnsi="宋体" w:eastAsia="宋体" w:cs="宋体"/>
                <w:b/>
                <w:bCs/>
                <w:color w:val="auto"/>
                <w:szCs w:val="21"/>
                <w:highlight w:val="none"/>
              </w:rPr>
              <w:t>年</w:t>
            </w:r>
            <w:r>
              <w:rPr>
                <w:rFonts w:hint="eastAsia" w:ascii="宋体" w:hAnsi="宋体" w:cs="宋体"/>
                <w:b/>
                <w:bCs/>
                <w:color w:val="auto"/>
                <w:szCs w:val="21"/>
                <w:highlight w:val="none"/>
                <w:lang w:val="en-US" w:eastAsia="zh-CN"/>
              </w:rPr>
              <w:t>07</w:t>
            </w:r>
            <w:r>
              <w:rPr>
                <w:rFonts w:hint="eastAsia" w:ascii="宋体" w:hAnsi="宋体" w:eastAsia="宋体" w:cs="宋体"/>
                <w:b/>
                <w:bCs/>
                <w:color w:val="auto"/>
                <w:szCs w:val="21"/>
                <w:highlight w:val="none"/>
              </w:rPr>
              <w:t>月</w:t>
            </w:r>
            <w:r>
              <w:rPr>
                <w:rFonts w:hint="eastAsia" w:ascii="宋体" w:hAnsi="宋体" w:cs="宋体"/>
                <w:b/>
                <w:bCs/>
                <w:color w:val="auto"/>
                <w:szCs w:val="21"/>
                <w:highlight w:val="none"/>
                <w:lang w:val="en-US" w:eastAsia="zh-CN"/>
              </w:rPr>
              <w:t>13</w:t>
            </w:r>
            <w:r>
              <w:rPr>
                <w:rFonts w:hint="eastAsia" w:ascii="宋体" w:hAnsi="宋体" w:eastAsia="宋体" w:cs="宋体"/>
                <w:b/>
                <w:bCs/>
                <w:color w:val="auto"/>
                <w:szCs w:val="21"/>
                <w:highlight w:val="none"/>
              </w:rPr>
              <w:t>日</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时</w:t>
            </w:r>
            <w:r>
              <w:rPr>
                <w:rFonts w:hint="eastAsia" w:ascii="宋体" w:hAnsi="宋体" w:cs="宋体"/>
                <w:b/>
                <w:bCs/>
                <w:color w:val="auto"/>
                <w:szCs w:val="21"/>
                <w:highlight w:val="none"/>
                <w:lang w:val="en-US" w:eastAsia="zh-CN"/>
              </w:rPr>
              <w:t>00</w:t>
            </w:r>
            <w:r>
              <w:rPr>
                <w:rFonts w:hint="eastAsia" w:ascii="宋体" w:hAnsi="宋体" w:eastAsia="宋体" w:cs="宋体"/>
                <w:b/>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 w:hRule="atLeast"/>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开标地点</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topLinePunct w:val="0"/>
              <w:bidi w:val="0"/>
              <w:spacing w:line="480" w:lineRule="exact"/>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滁州市重点工程建设管理处五楼518会议室（滁州市琅琊西路81号建设大厦）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交易文件售价</w:t>
            </w:r>
          </w:p>
        </w:tc>
        <w:tc>
          <w:tcPr>
            <w:tcW w:w="846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topLinePunct w:val="0"/>
              <w:bidi w:val="0"/>
              <w:spacing w:before="0" w:beforeAutospacing="0" w:after="0" w:afterAutospacing="0" w:line="48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6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  息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工程概况</w:t>
            </w:r>
          </w:p>
        </w:tc>
        <w:tc>
          <w:tcPr>
            <w:tcW w:w="84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Cs w:val="21"/>
                <w:highlight w:val="none"/>
                <w:lang w:eastAsia="zh-CN"/>
              </w:rPr>
            </w:pPr>
            <w:r>
              <w:rPr>
                <w:rFonts w:hint="eastAsia" w:hAnsi="宋体" w:cs="宋体"/>
                <w:color w:val="auto"/>
                <w:szCs w:val="21"/>
              </w:rPr>
              <w:t>本项目主要</w:t>
            </w:r>
            <w:r>
              <w:rPr>
                <w:rFonts w:hint="eastAsia" w:hAnsi="宋体" w:cs="宋体"/>
                <w:color w:val="auto"/>
                <w:szCs w:val="21"/>
                <w:lang w:val="en-US" w:eastAsia="zh-CN"/>
              </w:rPr>
              <w:t>设计内容为</w:t>
            </w:r>
            <w:r>
              <w:rPr>
                <w:rFonts w:hint="eastAsia" w:hAnsi="宋体" w:cs="宋体"/>
                <w:color w:val="auto"/>
                <w:szCs w:val="21"/>
              </w:rPr>
              <w:t>包括车管所业务大厅</w:t>
            </w:r>
            <w:r>
              <w:rPr>
                <w:rFonts w:hint="eastAsia" w:hAnsi="宋体" w:cs="宋体"/>
                <w:color w:val="auto"/>
                <w:szCs w:val="21"/>
                <w:lang w:eastAsia="zh-CN"/>
              </w:rPr>
              <w:t>一层新增楼梯加固。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标段划分</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oftHyphen/>
            </w:r>
            <w:r>
              <w:rPr>
                <w:rFonts w:hint="eastAsia" w:ascii="宋体" w:hAnsi="宋体" w:eastAsia="宋体" w:cs="宋体"/>
                <w:color w:val="auto"/>
                <w:szCs w:val="21"/>
                <w:highlight w:val="none"/>
              </w:rPr>
              <w:softHyphen/>
            </w:r>
            <w:r>
              <w:rPr>
                <w:rFonts w:hint="eastAsia" w:ascii="宋体" w:hAnsi="宋体" w:eastAsia="宋体" w:cs="宋体"/>
                <w:color w:val="auto"/>
                <w:szCs w:val="21"/>
                <w:highlight w:val="none"/>
              </w:rPr>
              <w:softHyphen/>
            </w:r>
            <w:r>
              <w:rPr>
                <w:rFonts w:hint="eastAsia" w:ascii="宋体" w:hAnsi="宋体" w:eastAsia="宋体" w:cs="宋体"/>
                <w:color w:val="auto"/>
                <w:szCs w:val="21"/>
                <w:highlight w:val="none"/>
              </w:rPr>
              <w:softHyphen/>
            </w:r>
            <w:r>
              <w:rPr>
                <w:rFonts w:hint="eastAsia" w:ascii="宋体" w:hAnsi="宋体" w:eastAsia="宋体" w:cs="宋体"/>
                <w:color w:val="auto"/>
                <w:szCs w:val="21"/>
                <w:highlight w:val="none"/>
              </w:rPr>
              <w:t>一个标段</w:t>
            </w:r>
          </w:p>
        </w:tc>
        <w:tc>
          <w:tcPr>
            <w:tcW w:w="2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Cs w:val="21"/>
                <w:highlight w:val="none"/>
              </w:rPr>
              <w:t>报名时间</w:t>
            </w:r>
          </w:p>
        </w:tc>
        <w:tc>
          <w:tcPr>
            <w:tcW w:w="3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文件发布至投标截止时间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评标办法</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最低评标价法</w:t>
            </w:r>
          </w:p>
        </w:tc>
        <w:tc>
          <w:tcPr>
            <w:tcW w:w="2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工程款支付方式</w:t>
            </w:r>
          </w:p>
        </w:tc>
        <w:tc>
          <w:tcPr>
            <w:tcW w:w="3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w:t>
            </w: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工程概算</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建安费用约30万元，</w:t>
            </w:r>
          </w:p>
          <w:p>
            <w:pPr>
              <w:keepNext w:val="0"/>
              <w:keepLines w:val="0"/>
              <w:pageBreakBefore w:val="0"/>
              <w:topLinePunct w:val="0"/>
              <w:bidi w:val="0"/>
              <w:spacing w:line="480" w:lineRule="exact"/>
              <w:jc w:val="center"/>
              <w:textAlignment w:val="auto"/>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设计费用约3万元</w:t>
            </w:r>
          </w:p>
        </w:tc>
        <w:tc>
          <w:tcPr>
            <w:tcW w:w="2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计划工期</w:t>
            </w:r>
          </w:p>
        </w:tc>
        <w:tc>
          <w:tcPr>
            <w:tcW w:w="3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资金来源</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财政资金</w:t>
            </w:r>
          </w:p>
        </w:tc>
        <w:tc>
          <w:tcPr>
            <w:tcW w:w="2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文件等获取方式</w:t>
            </w:r>
          </w:p>
        </w:tc>
        <w:tc>
          <w:tcPr>
            <w:tcW w:w="3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center"/>
              <w:textAlignment w:val="auto"/>
              <w:rPr>
                <w:rFonts w:hint="eastAsia" w:ascii="宋体" w:hAnsi="宋体" w:eastAsia="宋体" w:cs="宋体"/>
                <w:color w:val="auto"/>
                <w:spacing w:val="-4"/>
                <w:szCs w:val="21"/>
                <w:highlight w:val="none"/>
              </w:rPr>
            </w:pPr>
            <w:r>
              <w:rPr>
                <w:rFonts w:hint="eastAsia" w:ascii="宋体" w:hAnsi="宋体" w:eastAsia="宋体" w:cs="宋体"/>
                <w:color w:val="auto"/>
                <w:szCs w:val="21"/>
                <w:highlight w:val="none"/>
              </w:rPr>
              <w:t>网上下载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1060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kern w:val="0"/>
                <w:szCs w:val="21"/>
              </w:rPr>
            </w:pPr>
            <w:r>
              <w:rPr>
                <w:rFonts w:hint="eastAsia" w:ascii="宋体" w:hAnsi="宋体" w:cs="宋体"/>
                <w:spacing w:val="-8"/>
                <w:kern w:val="0"/>
                <w:szCs w:val="21"/>
              </w:rPr>
              <w:t>投标保证金数额：</w:t>
            </w:r>
            <w:r>
              <w:rPr>
                <w:rFonts w:hint="eastAsia" w:ascii="宋体" w:hAnsi="宋体" w:cs="宋体"/>
                <w:b/>
                <w:bCs/>
                <w:spacing w:val="-8"/>
                <w:kern w:val="0"/>
                <w:szCs w:val="21"/>
                <w:u w:val="single"/>
                <w:lang w:val="en-US" w:eastAsia="zh-CN"/>
              </w:rPr>
              <w:t>500</w:t>
            </w:r>
            <w:r>
              <w:rPr>
                <w:rFonts w:hint="eastAsia" w:ascii="宋体" w:hAnsi="宋体" w:cs="宋体"/>
                <w:spacing w:val="-8"/>
                <w:kern w:val="0"/>
                <w:szCs w:val="21"/>
                <w:u w:val="single"/>
              </w:rPr>
              <w:t>元，</w:t>
            </w:r>
            <w:r>
              <w:rPr>
                <w:rFonts w:hint="eastAsia" w:ascii="宋体" w:hAnsi="宋体" w:cs="宋体"/>
                <w:kern w:val="0"/>
                <w:szCs w:val="21"/>
              </w:rPr>
              <w:t>开标时现场交纳至招标人处，采用现金形式，需密封，密封袋上注明项目名称、金额、投标单位名称等信息。</w:t>
            </w:r>
          </w:p>
          <w:p>
            <w:pPr>
              <w:keepNext w:val="0"/>
              <w:keepLines w:val="0"/>
              <w:pageBreakBefore w:val="0"/>
              <w:topLinePunct w:val="0"/>
              <w:bidi w:val="0"/>
              <w:spacing w:line="480" w:lineRule="exact"/>
              <w:jc w:val="left"/>
              <w:textAlignment w:val="auto"/>
              <w:rPr>
                <w:rFonts w:hint="eastAsia" w:ascii="宋体" w:hAnsi="宋体" w:eastAsia="宋体" w:cs="宋体"/>
                <w:color w:val="auto"/>
                <w:spacing w:val="-6"/>
                <w:szCs w:val="21"/>
                <w:highlight w:val="none"/>
              </w:rPr>
            </w:pPr>
            <w:r>
              <w:rPr>
                <w:rFonts w:hint="eastAsia" w:ascii="宋体" w:hAnsi="宋体" w:cs="宋体"/>
                <w:kern w:val="0"/>
                <w:szCs w:val="21"/>
              </w:rPr>
              <w:t>退还方式：未中标单位的投标保证金</w:t>
            </w:r>
            <w:r>
              <w:rPr>
                <w:rFonts w:hint="eastAsia" w:ascii="宋体" w:hAnsi="宋体" w:cs="宋体"/>
                <w:kern w:val="0"/>
                <w:szCs w:val="21"/>
                <w:lang w:eastAsia="zh-CN"/>
              </w:rPr>
              <w:t>开标结束后</w:t>
            </w:r>
            <w:r>
              <w:rPr>
                <w:rFonts w:hint="eastAsia" w:ascii="宋体" w:hAnsi="宋体" w:cs="宋体"/>
                <w:kern w:val="0"/>
                <w:szCs w:val="21"/>
              </w:rPr>
              <w:t>当场退还，中标单位的投标保证金在中标人足额交纳履约保证金并签订合同后，五个工作日内退还保证金，投标保证金不可转为履约保证金。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602" w:type="dxa"/>
            <w:gridSpan w:val="5"/>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autoSpaceDE/>
              <w:autoSpaceDN/>
              <w:bidi w:val="0"/>
              <w:adjustRightInd/>
              <w:snapToGrid/>
              <w:spacing w:before="0" w:after="0" w:line="440" w:lineRule="exact"/>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重要说明：</w:t>
            </w:r>
          </w:p>
          <w:p>
            <w:pPr>
              <w:pStyle w:val="2"/>
              <w:pageBreakBefore w:val="0"/>
              <w:widowControl w:val="0"/>
              <w:kinsoku/>
              <w:wordWrap/>
              <w:overflowPunct/>
              <w:topLinePunct w:val="0"/>
              <w:autoSpaceDE/>
              <w:autoSpaceDN/>
              <w:bidi w:val="0"/>
              <w:adjustRightInd/>
              <w:snapToGrid/>
              <w:spacing w:before="0" w:after="0" w:line="440" w:lineRule="exact"/>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1、招标文件获取方式：投标人从滁州市重点工程建设管理处网站（http://zdc.chuzhou.gov.cn/6171518.html）中下载。</w:t>
            </w:r>
          </w:p>
          <w:p>
            <w:pPr>
              <w:pStyle w:val="2"/>
              <w:pageBreakBefore w:val="0"/>
              <w:widowControl w:val="0"/>
              <w:kinsoku/>
              <w:wordWrap/>
              <w:overflowPunct/>
              <w:topLinePunct w:val="0"/>
              <w:autoSpaceDE/>
              <w:autoSpaceDN/>
              <w:bidi w:val="0"/>
              <w:adjustRightInd/>
              <w:snapToGrid/>
              <w:spacing w:before="0" w:after="0" w:line="440" w:lineRule="exact"/>
              <w:jc w:val="left"/>
              <w:textAlignment w:val="auto"/>
              <w:rPr>
                <w:rFonts w:hint="default" w:eastAsia="宋体"/>
                <w:lang w:val="en-US" w:eastAsia="zh-CN"/>
              </w:rPr>
            </w:pPr>
            <w:r>
              <w:rPr>
                <w:rFonts w:hint="default" w:ascii="宋体" w:hAnsi="宋体" w:eastAsia="宋体" w:cs="宋体"/>
                <w:b w:val="0"/>
                <w:bCs w:val="0"/>
                <w:kern w:val="0"/>
                <w:sz w:val="21"/>
                <w:szCs w:val="21"/>
                <w:lang w:val="en-US" w:eastAsia="zh-CN" w:bidi="ar-SA"/>
              </w:rPr>
              <w:t>2、招标文件获取时间：2020 年07月06日17时后，如投标人不及时下载交易文件，造成后果由投标人自负。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735" w:hRule="atLeast"/>
          <w:jc w:val="center"/>
        </w:trPr>
        <w:tc>
          <w:tcPr>
            <w:tcW w:w="3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cs="宋体"/>
                <w:color w:val="auto"/>
                <w:szCs w:val="21"/>
              </w:rPr>
            </w:pPr>
            <w:r>
              <w:rPr>
                <w:rFonts w:hint="eastAsia" w:ascii="宋体" w:hAnsi="宋体" w:cs="宋体"/>
                <w:color w:val="auto"/>
                <w:szCs w:val="21"/>
              </w:rPr>
              <w:t xml:space="preserve">招标人名称：滁州市驾驶员考试中心 </w:t>
            </w:r>
          </w:p>
          <w:p>
            <w:pPr>
              <w:spacing w:line="400" w:lineRule="exact"/>
              <w:jc w:val="left"/>
              <w:rPr>
                <w:rFonts w:hint="eastAsia" w:ascii="宋体" w:hAnsi="宋体" w:cs="宋体"/>
                <w:color w:val="auto"/>
                <w:szCs w:val="21"/>
              </w:rPr>
            </w:pPr>
            <w:r>
              <w:rPr>
                <w:rFonts w:hint="eastAsia" w:ascii="宋体" w:hAnsi="宋体" w:cs="宋体"/>
                <w:color w:val="auto"/>
                <w:szCs w:val="21"/>
              </w:rPr>
              <w:t>地址：滁州市凤凰东路475号</w:t>
            </w:r>
          </w:p>
          <w:p>
            <w:pPr>
              <w:spacing w:line="400" w:lineRule="exact"/>
              <w:jc w:val="left"/>
              <w:rPr>
                <w:rFonts w:hint="eastAsia" w:ascii="宋体" w:hAnsi="宋体" w:cs="宋体"/>
                <w:color w:val="auto"/>
                <w:szCs w:val="21"/>
              </w:rPr>
            </w:pPr>
            <w:r>
              <w:rPr>
                <w:rFonts w:hint="eastAsia" w:ascii="宋体" w:hAnsi="宋体" w:cs="宋体"/>
                <w:color w:val="auto"/>
                <w:szCs w:val="21"/>
              </w:rPr>
              <w:t>联系人：朱双钊</w:t>
            </w:r>
          </w:p>
          <w:p>
            <w:pPr>
              <w:pStyle w:val="6"/>
              <w:keepNext w:val="0"/>
              <w:keepLines w:val="0"/>
              <w:pageBreakBefore w:val="0"/>
              <w:topLinePunct w:val="0"/>
              <w:bidi w:val="0"/>
              <w:spacing w:line="480" w:lineRule="exact"/>
              <w:ind w:left="1260" w:leftChars="0" w:hanging="1260" w:hangingChars="600"/>
              <w:jc w:val="left"/>
              <w:textAlignment w:val="auto"/>
              <w:rPr>
                <w:rFonts w:hint="default" w:ascii="宋体" w:hAnsi="宋体" w:eastAsia="宋体" w:cs="宋体"/>
                <w:color w:val="auto"/>
                <w:kern w:val="2"/>
                <w:highlight w:val="none"/>
                <w:lang w:val="en-US" w:eastAsia="zh-CN"/>
              </w:rPr>
            </w:pPr>
            <w:r>
              <w:rPr>
                <w:rFonts w:hint="eastAsia" w:ascii="宋体" w:hAnsi="宋体" w:cs="宋体"/>
                <w:color w:val="auto"/>
                <w:szCs w:val="21"/>
              </w:rPr>
              <w:t>电话：0550-3113809</w:t>
            </w:r>
          </w:p>
        </w:tc>
        <w:tc>
          <w:tcPr>
            <w:tcW w:w="3735" w:type="dxa"/>
            <w:gridSpan w:val="2"/>
            <w:tcBorders>
              <w:top w:val="single" w:color="auto" w:sz="4" w:space="0"/>
              <w:left w:val="single" w:color="auto" w:sz="4" w:space="0"/>
              <w:bottom w:val="single" w:color="auto" w:sz="4" w:space="0"/>
              <w:right w:val="single" w:color="auto" w:sz="4" w:space="0"/>
            </w:tcBorders>
            <w:vAlign w:val="center"/>
          </w:tcPr>
          <w:p>
            <w:pPr>
              <w:keepLines/>
              <w:spacing w:line="500" w:lineRule="exact"/>
              <w:rPr>
                <w:rFonts w:ascii="宋体" w:cs="宋体"/>
                <w:szCs w:val="21"/>
              </w:rPr>
            </w:pPr>
            <w:r>
              <w:rPr>
                <w:rFonts w:hint="eastAsia" w:ascii="宋体" w:hAnsi="宋体" w:cs="宋体"/>
                <w:szCs w:val="21"/>
              </w:rPr>
              <w:t>代建单位：滁州市重点工程建设管理处</w:t>
            </w:r>
          </w:p>
          <w:p>
            <w:pPr>
              <w:keepLines/>
              <w:spacing w:line="500" w:lineRule="exact"/>
              <w:rPr>
                <w:rFonts w:ascii="宋体" w:cs="宋体"/>
                <w:szCs w:val="21"/>
              </w:rPr>
            </w:pPr>
            <w:r>
              <w:rPr>
                <w:rFonts w:hint="eastAsia" w:ascii="宋体" w:hAnsi="宋体" w:cs="宋体"/>
                <w:szCs w:val="21"/>
              </w:rPr>
              <w:t>地址：滁州市琅琊西路</w:t>
            </w:r>
            <w:r>
              <w:rPr>
                <w:rFonts w:ascii="宋体" w:hAnsi="宋体" w:cs="宋体"/>
                <w:szCs w:val="21"/>
              </w:rPr>
              <w:t>81</w:t>
            </w:r>
            <w:r>
              <w:rPr>
                <w:rFonts w:hint="eastAsia" w:ascii="宋体" w:hAnsi="宋体" w:cs="宋体"/>
                <w:szCs w:val="21"/>
              </w:rPr>
              <w:t>号建设大厦</w:t>
            </w:r>
          </w:p>
          <w:p>
            <w:pPr>
              <w:widowControl/>
              <w:spacing w:line="440" w:lineRule="exact"/>
              <w:ind w:right="1835" w:rightChars="874"/>
              <w:jc w:val="left"/>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color w:val="auto"/>
                <w:szCs w:val="21"/>
                <w:lang w:eastAsia="zh-CN"/>
              </w:rPr>
              <w:t>杜存飞</w:t>
            </w:r>
          </w:p>
          <w:p>
            <w:pPr>
              <w:pStyle w:val="6"/>
              <w:keepNext w:val="0"/>
              <w:keepLines w:val="0"/>
              <w:pageBreakBefore w:val="0"/>
              <w:topLinePunct w:val="0"/>
              <w:bidi w:val="0"/>
              <w:spacing w:line="480" w:lineRule="exact"/>
              <w:jc w:val="left"/>
              <w:textAlignment w:val="auto"/>
              <w:rPr>
                <w:rFonts w:hint="eastAsia" w:ascii="宋体" w:hAnsi="宋体" w:eastAsia="宋体" w:cs="宋体"/>
                <w:color w:val="auto"/>
                <w:kern w:val="2"/>
                <w:highlight w:val="none"/>
                <w:lang w:eastAsia="zh-CN"/>
              </w:rPr>
            </w:pPr>
            <w:r>
              <w:rPr>
                <w:rFonts w:hint="eastAsia" w:ascii="宋体" w:hAnsi="宋体" w:cs="宋体"/>
                <w:szCs w:val="21"/>
              </w:rPr>
              <w:t>联系方式：</w:t>
            </w:r>
            <w:r>
              <w:rPr>
                <w:rFonts w:hint="eastAsia" w:ascii="宋体" w:hAnsi="宋体" w:cs="宋体"/>
                <w:szCs w:val="21"/>
                <w:lang w:val="en-US" w:eastAsia="zh-CN"/>
              </w:rPr>
              <w:t>18005508525</w:t>
            </w:r>
          </w:p>
        </w:tc>
        <w:tc>
          <w:tcPr>
            <w:tcW w:w="3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pacing w:line="48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招标代理机构名称：安徽立地工程咨询有限公司 </w:t>
            </w:r>
          </w:p>
          <w:p>
            <w:pPr>
              <w:keepNext w:val="0"/>
              <w:keepLines w:val="0"/>
              <w:pageBreakBefore w:val="0"/>
              <w:widowControl/>
              <w:kinsoku/>
              <w:wordWrap/>
              <w:overflowPunct/>
              <w:topLinePunct w:val="0"/>
              <w:bidi w:val="0"/>
              <w:snapToGrid/>
              <w:spacing w:line="480" w:lineRule="exact"/>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Cs w:val="21"/>
                <w:highlight w:val="none"/>
              </w:rPr>
              <w:t>地址：</w:t>
            </w:r>
            <w:r>
              <w:rPr>
                <w:rFonts w:hint="eastAsia" w:ascii="宋体" w:hAnsi="宋体" w:eastAsia="宋体" w:cs="宋体"/>
                <w:color w:val="auto"/>
                <w:sz w:val="21"/>
                <w:szCs w:val="21"/>
              </w:rPr>
              <w:t>滁州市花园西路与丰乐大道</w:t>
            </w:r>
            <w:r>
              <w:rPr>
                <w:rFonts w:hint="eastAsia" w:ascii="宋体" w:hAnsi="宋体" w:eastAsia="宋体" w:cs="宋体"/>
                <w:color w:val="auto"/>
                <w:sz w:val="21"/>
                <w:szCs w:val="21"/>
                <w:lang w:eastAsia="zh-CN"/>
              </w:rPr>
              <w:t>交叉口</w:t>
            </w:r>
            <w:r>
              <w:rPr>
                <w:rFonts w:hint="eastAsia" w:ascii="宋体" w:hAnsi="宋体" w:eastAsia="宋体" w:cs="宋体"/>
                <w:color w:val="auto"/>
                <w:sz w:val="21"/>
                <w:szCs w:val="21"/>
              </w:rPr>
              <w:t>向东200米3号楼15层</w:t>
            </w:r>
          </w:p>
          <w:p>
            <w:pPr>
              <w:keepNext w:val="0"/>
              <w:keepLines w:val="0"/>
              <w:pageBreakBefore w:val="0"/>
              <w:topLinePunct w:val="0"/>
              <w:bidi w:val="0"/>
              <w:spacing w:line="480" w:lineRule="exact"/>
              <w:jc w:val="left"/>
              <w:textAlignment w:val="auto"/>
              <w:rPr>
                <w:rFonts w:hint="eastAsia" w:ascii="宋体" w:hAnsi="宋体" w:eastAsia="宋体" w:cs="宋体"/>
                <w:color w:val="auto"/>
                <w:szCs w:val="21"/>
                <w:highlight w:val="none"/>
              </w:rPr>
            </w:pPr>
            <w:r>
              <w:rPr>
                <w:rFonts w:hint="eastAsia" w:ascii="宋体" w:hAnsi="宋体" w:cs="宋体"/>
                <w:szCs w:val="21"/>
              </w:rPr>
              <w:t>联系人</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翁海玲</w:t>
            </w:r>
          </w:p>
          <w:p>
            <w:pPr>
              <w:pStyle w:val="6"/>
              <w:keepNext w:val="0"/>
              <w:keepLines w:val="0"/>
              <w:pageBreakBefore w:val="0"/>
              <w:topLinePunct w:val="0"/>
              <w:bidi w:val="0"/>
              <w:spacing w:line="480" w:lineRule="exact"/>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联系方式：0550-3831128、</w:t>
            </w:r>
            <w:r>
              <w:rPr>
                <w:rFonts w:hint="eastAsia" w:ascii="宋体" w:hAnsi="宋体" w:eastAsia="宋体" w:cs="宋体"/>
                <w:color w:val="auto"/>
                <w:highlight w:val="none"/>
                <w:lang w:val="en-US" w:eastAsia="zh-CN"/>
              </w:rPr>
              <w:t>13965950189</w:t>
            </w:r>
          </w:p>
        </w:tc>
      </w:tr>
    </w:tbl>
    <w:p/>
    <w:sectPr>
      <w:pgSz w:w="11906" w:h="16838"/>
      <w:pgMar w:top="1020" w:right="1800" w:bottom="102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B7A75"/>
    <w:rsid w:val="07547AD1"/>
    <w:rsid w:val="08C702CA"/>
    <w:rsid w:val="08CA063B"/>
    <w:rsid w:val="0BC55924"/>
    <w:rsid w:val="0CCC6931"/>
    <w:rsid w:val="13C968AB"/>
    <w:rsid w:val="15CC0D25"/>
    <w:rsid w:val="16B57B21"/>
    <w:rsid w:val="17450D31"/>
    <w:rsid w:val="205A47DA"/>
    <w:rsid w:val="240F2B97"/>
    <w:rsid w:val="25976207"/>
    <w:rsid w:val="272137A3"/>
    <w:rsid w:val="27584180"/>
    <w:rsid w:val="2D2128BE"/>
    <w:rsid w:val="2FE22DFF"/>
    <w:rsid w:val="306D642E"/>
    <w:rsid w:val="343F0A48"/>
    <w:rsid w:val="3C6260FD"/>
    <w:rsid w:val="43A275A5"/>
    <w:rsid w:val="4C9E7082"/>
    <w:rsid w:val="52372515"/>
    <w:rsid w:val="5738513E"/>
    <w:rsid w:val="57AE4C1C"/>
    <w:rsid w:val="67556269"/>
    <w:rsid w:val="67CE3966"/>
    <w:rsid w:val="699B19BD"/>
    <w:rsid w:val="69D2415A"/>
    <w:rsid w:val="736C74A6"/>
    <w:rsid w:val="789C3638"/>
    <w:rsid w:val="78CB7A75"/>
    <w:rsid w:val="7B4C5BF6"/>
    <w:rsid w:val="7BE72E99"/>
    <w:rsid w:val="7F931104"/>
    <w:rsid w:val="7FFB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18"/>
      <w:szCs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2020-03-11T01:47:00Z</dcterms:created>
  <dc:creator>韦韦1374808223</dc:creator>
  <cp:lastModifiedBy>NTKO</cp:lastModifiedBy>
  <dcterms:modified xsi:type="dcterms:W3CDTF">2020-07-03T03:26:03Z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